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0BB42F55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</w:t>
            </w:r>
            <w:r w:rsidR="009C31BA">
              <w:t xml:space="preserve">az Ebes Községi Önkormányzat </w:t>
            </w:r>
            <w:r w:rsidRPr="000C6ECE">
              <w:rPr>
                <w:bCs/>
                <w:iCs/>
              </w:rPr>
              <w:t>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t>Htv</w:t>
            </w:r>
            <w:proofErr w:type="spellEnd"/>
            <w:r w:rsidRPr="00F367DE">
              <w:t xml:space="preserve">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</w:t>
            </w:r>
            <w:proofErr w:type="spellStart"/>
            <w:r w:rsidR="00B346C8" w:rsidRPr="00F367DE">
              <w:rPr>
                <w:bCs/>
                <w:iCs/>
              </w:rPr>
              <w:t>mikro</w:t>
            </w:r>
            <w:proofErr w:type="spellEnd"/>
            <w:r w:rsidR="00B346C8" w:rsidRPr="00F367DE">
              <w:rPr>
                <w:bCs/>
                <w:iCs/>
              </w:rPr>
              <w:t>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rPr>
                <w:bCs/>
                <w:iCs/>
                <w:color w:val="000000"/>
              </w:rPr>
              <w:t>Htv</w:t>
            </w:r>
            <w:proofErr w:type="spellEnd"/>
            <w:r w:rsidRPr="00F367DE">
              <w:rPr>
                <w:bCs/>
                <w:iCs/>
                <w:color w:val="000000"/>
              </w:rPr>
              <w:t>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4F0C35" w:rsidRPr="000C6ECE" w14:paraId="3BA6D4E8" w14:textId="77777777" w:rsidTr="00137CE0">
        <w:tc>
          <w:tcPr>
            <w:tcW w:w="9952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137CE0">
        <w:trPr>
          <w:trHeight w:val="3798"/>
        </w:trPr>
        <w:tc>
          <w:tcPr>
            <w:tcW w:w="9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</w:t>
            </w:r>
            <w:proofErr w:type="gramStart"/>
            <w:r w:rsidRPr="007C2A27">
              <w:t>_  nap</w:t>
            </w:r>
            <w:proofErr w:type="gramEnd"/>
          </w:p>
          <w:p w14:paraId="1C460E53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E715A0">
              <w:rPr>
                <w:sz w:val="60"/>
                <w:szCs w:val="60"/>
              </w:rPr>
              <w:t>□□□□□□□□□□</w:t>
            </w:r>
          </w:p>
          <w:p w14:paraId="0C8D5EA1" w14:textId="77777777" w:rsidR="004F0C35" w:rsidRPr="007C2A27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E715A0">
              <w:rPr>
                <w:sz w:val="60"/>
                <w:szCs w:val="60"/>
              </w:rPr>
              <w:t>□□□□□□□□-□-□□</w:t>
            </w:r>
          </w:p>
          <w:p w14:paraId="2673F612" w14:textId="422BDE49" w:rsidR="004F0C35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E715A0">
              <w:rPr>
                <w:sz w:val="60"/>
                <w:szCs w:val="60"/>
              </w:rPr>
              <w:t>□□□□</w:t>
            </w:r>
            <w:r w:rsidRPr="007C2A27">
              <w:t>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E715A0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14:paraId="126AA87F" w14:textId="68958203" w:rsidR="004F0C35" w:rsidRPr="000C6ECE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E715A0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E715A0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137CE0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F86F2D">
        <w:trPr>
          <w:trHeight w:val="181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F86F2D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57" w:right="-425" w:firstLine="0"/>
              <w:contextualSpacing w:val="0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F86F2D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57" w:right="-425" w:firstLine="0"/>
              <w:contextualSpacing w:val="0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4FCC46D3" w14:textId="6CDB3875" w:rsidR="004F0C35" w:rsidRPr="00F86F2D" w:rsidRDefault="004F0C35" w:rsidP="004F0C35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57" w:right="-425" w:firstLine="0"/>
              <w:contextualSpacing w:val="0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6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862"/>
        <w:gridCol w:w="4551"/>
      </w:tblGrid>
      <w:tr w:rsidR="004F0C35" w:rsidRPr="000C6ECE" w14:paraId="35FF47C0" w14:textId="77777777" w:rsidTr="00137CE0">
        <w:tc>
          <w:tcPr>
            <w:tcW w:w="2708" w:type="pct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90" w:type="pct"/>
            <w:tcBorders>
              <w:bottom w:val="single" w:sz="8" w:space="0" w:color="000000"/>
            </w:tcBorders>
            <w:shd w:val="clear" w:color="auto" w:fill="auto"/>
          </w:tcPr>
          <w:p w14:paraId="0D489EC3" w14:textId="2771AC6E" w:rsidR="004F0C35" w:rsidRPr="000C6ECE" w:rsidRDefault="004F0C35" w:rsidP="00137CE0">
            <w:pPr>
              <w:jc w:val="right"/>
              <w:rPr>
                <w:b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</w:tc>
      </w:tr>
      <w:tr w:rsidR="004F0C35" w:rsidRPr="000C6ECE" w14:paraId="3033F298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 xml:space="preserve">(részletezése külön lapon </w:t>
            </w:r>
            <w:proofErr w:type="gramStart"/>
            <w:r w:rsidRPr="000C6ECE">
              <w:rPr>
                <w:iCs/>
              </w:rPr>
              <w:t>található)</w:t>
            </w:r>
            <w:r w:rsidRPr="00DB088A">
              <w:rPr>
                <w:iCs/>
              </w:rPr>
              <w:t>*</w:t>
            </w:r>
            <w:proofErr w:type="gramEnd"/>
            <w:r w:rsidRPr="00DB088A">
              <w:rPr>
                <w:iCs/>
              </w:rPr>
              <w:t>:</w:t>
            </w:r>
          </w:p>
        </w:tc>
        <w:tc>
          <w:tcPr>
            <w:tcW w:w="229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D856634" w:rsidR="004F0C35" w:rsidRPr="00EA5289" w:rsidRDefault="004F0C35" w:rsidP="004F0C35">
            <w:pPr>
              <w:jc w:val="center"/>
              <w:rPr>
                <w:b/>
                <w:sz w:val="60"/>
                <w:szCs w:val="60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8917644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E715A0" w:rsidRPr="000C6ECE" w:rsidRDefault="00E715A0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2A227AFD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A81ABFD" w14:textId="77777777" w:rsidTr="00F86F2D">
        <w:trPr>
          <w:trHeight w:val="527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11194700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FA03F6F" w14:textId="77777777" w:rsidTr="00F86F2D">
        <w:trPr>
          <w:trHeight w:val="551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370728D5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46E62C9" w14:textId="77777777" w:rsidTr="00137CE0">
        <w:trPr>
          <w:trHeight w:val="519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F367103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3D77E41" w14:textId="77777777" w:rsidTr="00137CE0">
        <w:trPr>
          <w:trHeight w:val="567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 xml:space="preserve">bekezdésének </w:t>
            </w:r>
            <w:r w:rsidRPr="000C6ECE">
              <w:rPr>
                <w:iCs/>
              </w:rPr>
              <w:t xml:space="preserve">alkalmazása esetén: „E” jelű lap III/11. </w:t>
            </w:r>
            <w:proofErr w:type="gramStart"/>
            <w:r w:rsidRPr="000C6ECE">
              <w:rPr>
                <w:iCs/>
              </w:rPr>
              <w:t>sor]</w:t>
            </w:r>
            <w:r>
              <w:rPr>
                <w:iCs/>
              </w:rPr>
              <w:t>*</w:t>
            </w:r>
            <w:proofErr w:type="gramEnd"/>
            <w:r>
              <w:rPr>
                <w:iCs/>
              </w:rPr>
              <w:t>*: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30ADF15C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lastRenderedPageBreak/>
              <w:t>□ □□□ □□□ □□□</w:t>
            </w:r>
          </w:p>
        </w:tc>
      </w:tr>
      <w:tr w:rsidR="00E715A0" w:rsidRPr="000C6ECE" w14:paraId="7B89BD1D" w14:textId="77777777" w:rsidTr="00137CE0">
        <w:trPr>
          <w:trHeight w:val="555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</w:t>
            </w:r>
            <w:proofErr w:type="gramStart"/>
            <w:r w:rsidRPr="000C6ECE">
              <w:rPr>
                <w:bCs/>
                <w:iCs/>
              </w:rPr>
              <w:t>+,-</w:t>
            </w:r>
            <w:proofErr w:type="gramEnd"/>
            <w:r w:rsidRPr="000C6ECE">
              <w:rPr>
                <w:bCs/>
                <w:iCs/>
              </w:rPr>
              <w:t>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5513D2F7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0824BDE7" w14:textId="77777777" w:rsidTr="00137CE0">
        <w:trPr>
          <w:trHeight w:val="956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ACFE" w14:textId="6B85DE05" w:rsidR="00E715A0" w:rsidRPr="007C2A27" w:rsidRDefault="00E715A0" w:rsidP="00F86F2D">
            <w:pPr>
              <w:numPr>
                <w:ilvl w:val="0"/>
                <w:numId w:val="41"/>
              </w:numPr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19544F47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0FA55324" w14:textId="77777777" w:rsidTr="00137CE0">
        <w:trPr>
          <w:trHeight w:val="675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E715A0" w:rsidRPr="007C2A27" w:rsidRDefault="00E715A0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>
              <w:rPr>
                <w:i/>
              </w:rPr>
              <w:t xml:space="preserve">7. </w:t>
            </w:r>
            <w:proofErr w:type="spellStart"/>
            <w:proofErr w:type="gramStart"/>
            <w:r>
              <w:rPr>
                <w:i/>
              </w:rPr>
              <w:t>sor</w:t>
            </w:r>
            <w:r w:rsidRPr="007C2A27">
              <w:rPr>
                <w:i/>
              </w:rPr>
              <w:t>„</w:t>
            </w:r>
            <w:proofErr w:type="gramEnd"/>
            <w:r w:rsidRPr="007C2A27">
              <w:rPr>
                <w:i/>
              </w:rPr>
              <w:t>I</w:t>
            </w:r>
            <w:proofErr w:type="spellEnd"/>
            <w:r w:rsidRPr="007C2A27">
              <w:rPr>
                <w:i/>
              </w:rPr>
              <w:t>” jelű betétlap VII. 1. vagy VIII. 1. sor]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0B6337CA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B6AC82B" w14:textId="77777777" w:rsidTr="00137CE0">
        <w:trPr>
          <w:trHeight w:val="55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E715A0" w:rsidRPr="007C2A27" w:rsidRDefault="00E715A0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</w:t>
            </w:r>
            <w:proofErr w:type="spellStart"/>
            <w:r w:rsidRPr="007C2A27">
              <w:rPr>
                <w:i/>
              </w:rPr>
              <w:t>adóév</w:t>
            </w:r>
            <w:proofErr w:type="spellEnd"/>
            <w:r w:rsidRPr="007C2A27">
              <w:rPr>
                <w:i/>
              </w:rPr>
              <w:t xml:space="preserve"> 12 hónapra számított adóalapjának összege: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05EDA12C" w:rsidR="00E715A0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3EC46776" w14:textId="77777777" w:rsidTr="00F86F2D">
        <w:trPr>
          <w:trHeight w:val="562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E715A0" w:rsidRPr="007C2A27" w:rsidRDefault="00E715A0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6B77D184" w:rsidR="00E715A0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CF452A0" w14:textId="77777777" w:rsidTr="00137CE0">
        <w:trPr>
          <w:trHeight w:val="447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5E473A8A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3EEB93FA" w14:textId="77777777" w:rsidTr="00137CE0">
        <w:trPr>
          <w:trHeight w:val="624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E715A0" w:rsidRPr="000C6ECE" w:rsidRDefault="00E715A0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313E0364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2267B455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69EC6514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A81F51A" w14:textId="77777777" w:rsidTr="00137CE0">
        <w:trPr>
          <w:trHeight w:val="495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06B2F811" w:rsidR="00E715A0" w:rsidRPr="007C2A27" w:rsidRDefault="00E715A0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(500.000 Ft vállalkozási szintű adóalapig 6. sor)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44D3DBBE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4F0C35" w:rsidRPr="000C6ECE" w14:paraId="475AE9F0" w14:textId="77777777" w:rsidTr="00137CE0">
        <w:trPr>
          <w:trHeight w:val="780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3D2A61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23838E99" w:rsidR="004F0C35" w:rsidRPr="004F05AA" w:rsidRDefault="003D2A61" w:rsidP="003D2A6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---------------------</w:t>
            </w:r>
          </w:p>
        </w:tc>
      </w:tr>
      <w:tr w:rsidR="004F0C35" w:rsidRPr="000C6ECE" w14:paraId="131D6801" w14:textId="77777777" w:rsidTr="00137CE0">
        <w:trPr>
          <w:trHeight w:val="585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3D2A61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5A561BD9" w:rsidR="004F0C35" w:rsidRPr="004F05AA" w:rsidRDefault="003D2A61" w:rsidP="003D2A6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---------------------</w:t>
            </w:r>
          </w:p>
        </w:tc>
      </w:tr>
      <w:tr w:rsidR="00E715A0" w:rsidRPr="000C6ECE" w14:paraId="088C8BC2" w14:textId="77777777" w:rsidTr="00137CE0">
        <w:trPr>
          <w:trHeight w:val="624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E715A0" w:rsidRPr="000C6ECE" w:rsidRDefault="00E715A0" w:rsidP="00E715A0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(11-12-13-14):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1D13A9B3" w:rsidR="00E715A0" w:rsidRPr="004F05AA" w:rsidRDefault="00E715A0" w:rsidP="00E715A0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370441CD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444F575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5</w:t>
            </w:r>
            <w:r w:rsidRPr="000C6ECE">
              <w:rPr>
                <w:iCs/>
              </w:rPr>
              <w:t xml:space="preserve">. sor x </w:t>
            </w:r>
            <w:r w:rsidRPr="003D2A61">
              <w:rPr>
                <w:b/>
                <w:bCs/>
                <w:iCs/>
                <w:u w:val="single"/>
              </w:rPr>
              <w:t>1,8</w:t>
            </w:r>
            <w:r w:rsidRPr="000C6ECE">
              <w:rPr>
                <w:iCs/>
              </w:rPr>
              <w:t xml:space="preserve"> %)</w:t>
            </w:r>
            <w:r>
              <w:rPr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0255A18C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FF69597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B14" w14:textId="77777777" w:rsidR="00E715A0" w:rsidRDefault="00E715A0" w:rsidP="008C04AF">
            <w:pPr>
              <w:pStyle w:val="Default"/>
              <w:ind w:left="10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 Iparűzési adó önkormányzati adórendeleti mérték szerint: </w:t>
            </w:r>
          </w:p>
          <w:p w14:paraId="6E50DD11" w14:textId="6EA371E3" w:rsidR="00E715A0" w:rsidRPr="00EA5289" w:rsidRDefault="00E715A0" w:rsidP="00137CE0">
            <w:pPr>
              <w:pStyle w:val="Default"/>
              <w:ind w:left="10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(15. sor x önkormányzati adórendeleti adómérték (</w:t>
            </w:r>
            <w:r w:rsidRPr="00EA5289">
              <w:rPr>
                <w:b/>
                <w:bCs/>
                <w:sz w:val="23"/>
                <w:szCs w:val="23"/>
                <w:u w:val="single"/>
              </w:rPr>
              <w:t>1,8</w:t>
            </w:r>
            <w:r>
              <w:rPr>
                <w:sz w:val="23"/>
                <w:szCs w:val="23"/>
              </w:rPr>
              <w:t xml:space="preserve"> %):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DC68B" w14:textId="63C6D266" w:rsidR="00E715A0" w:rsidRPr="004F05AA" w:rsidRDefault="00E715A0" w:rsidP="00EA5289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052E440" w14:textId="77777777" w:rsidTr="00F86F2D">
        <w:trPr>
          <w:trHeight w:val="567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2BC3" w14:textId="40ABB17D" w:rsidR="00E715A0" w:rsidRPr="000C6ECE" w:rsidRDefault="00E715A0" w:rsidP="00F86F2D">
            <w:pPr>
              <w:ind w:left="1020"/>
              <w:contextualSpacing/>
              <w:rPr>
                <w:bCs/>
                <w:iCs/>
              </w:rPr>
            </w:pPr>
            <w:r>
              <w:rPr>
                <w:sz w:val="23"/>
                <w:szCs w:val="23"/>
              </w:rPr>
              <w:t xml:space="preserve">16.2 Csökkentett adóösszeg a KKV számára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B99F" w14:textId="010546FA" w:rsidR="00E715A0" w:rsidRPr="004F05AA" w:rsidRDefault="00E715A0" w:rsidP="00EA5289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4F0C35" w:rsidRPr="000C6ECE" w14:paraId="5370005C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40E45CD4" w:rsidR="004F0C35" w:rsidRPr="004F05AA" w:rsidRDefault="003D2A61" w:rsidP="004F0C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---------------------</w:t>
            </w:r>
          </w:p>
        </w:tc>
      </w:tr>
      <w:tr w:rsidR="004F0C35" w:rsidRPr="000C6ECE" w14:paraId="38F24ACA" w14:textId="77777777" w:rsidTr="00137CE0">
        <w:trPr>
          <w:trHeight w:val="840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397EA097" w:rsidR="004F0C35" w:rsidRPr="004F05AA" w:rsidRDefault="003D2A61" w:rsidP="004F0C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---------------------</w:t>
            </w:r>
          </w:p>
        </w:tc>
      </w:tr>
      <w:tr w:rsidR="004F0C35" w:rsidRPr="000C6ECE" w14:paraId="0D77B722" w14:textId="77777777" w:rsidTr="00137CE0">
        <w:trPr>
          <w:trHeight w:val="525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2A384DC3" w:rsidR="004F0C35" w:rsidRPr="004F05AA" w:rsidRDefault="003D2A61" w:rsidP="004F0C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---------------------</w:t>
            </w:r>
          </w:p>
        </w:tc>
      </w:tr>
      <w:tr w:rsidR="00E715A0" w:rsidRPr="000C6ECE" w14:paraId="3C08CE71" w14:textId="77777777" w:rsidTr="00137CE0">
        <w:trPr>
          <w:trHeight w:val="624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</w:t>
            </w:r>
          </w:p>
          <w:p w14:paraId="076C2D76" w14:textId="77777777" w:rsidR="00E715A0" w:rsidRPr="000C6ECE" w:rsidRDefault="00E715A0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2470702B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0B93F6D1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5CDA9D20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9D22F51" w14:textId="77777777" w:rsidTr="00137CE0">
        <w:trPr>
          <w:trHeight w:val="624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69D152A8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B459309" w14:textId="77777777" w:rsidTr="00137CE0">
        <w:trPr>
          <w:trHeight w:val="1373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1C73CB7D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7AECB192" w14:textId="77777777" w:rsidTr="00137CE0">
        <w:trPr>
          <w:trHeight w:val="268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E715A0" w:rsidRPr="00103E51" w:rsidRDefault="00E715A0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(17+</w:t>
            </w:r>
            <w:r w:rsidRPr="00103E51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69F78CCC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2F118664" w14:textId="77777777" w:rsidTr="00137CE0">
        <w:trPr>
          <w:trHeight w:val="510"/>
        </w:trPr>
        <w:tc>
          <w:tcPr>
            <w:tcW w:w="2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09AE5468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524792F" w14:textId="77777777" w:rsidTr="00137CE0">
        <w:trPr>
          <w:trHeight w:val="243"/>
        </w:trPr>
        <w:tc>
          <w:tcPr>
            <w:tcW w:w="27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E715A0" w:rsidRPr="000C6ECE" w:rsidRDefault="00E715A0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5796A58A" w:rsidR="00E715A0" w:rsidRPr="004F05AA" w:rsidRDefault="00E715A0" w:rsidP="004F0C35">
            <w:pPr>
              <w:jc w:val="center"/>
              <w:rPr>
                <w:b/>
                <w:sz w:val="48"/>
                <w:szCs w:val="48"/>
              </w:rPr>
            </w:pPr>
            <w:r w:rsidRPr="00EA5289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4F0C35" w:rsidRPr="000C6ECE" w14:paraId="5A81EC48" w14:textId="77777777" w:rsidTr="00137CE0">
        <w:trPr>
          <w:trHeight w:val="2680"/>
        </w:trPr>
        <w:tc>
          <w:tcPr>
            <w:tcW w:w="49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137CE0">
        <w:trPr>
          <w:trHeight w:val="138"/>
        </w:trPr>
        <w:tc>
          <w:tcPr>
            <w:tcW w:w="499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AD2630" w:rsidRPr="009E3E5F" w14:paraId="658C6DE6" w14:textId="77777777" w:rsidTr="00137CE0">
        <w:trPr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F2028" w14:textId="77777777" w:rsidR="00AD2630" w:rsidRPr="009E3E5F" w:rsidRDefault="00AD2630" w:rsidP="00B46FA7">
            <w:pPr>
              <w:rPr>
                <w:i/>
                <w:sz w:val="22"/>
              </w:rPr>
            </w:pPr>
          </w:p>
          <w:p w14:paraId="50915BF9" w14:textId="77777777" w:rsidR="00AD2630" w:rsidRPr="009E3E5F" w:rsidRDefault="00AD2630" w:rsidP="00B46FA7">
            <w:pPr>
              <w:numPr>
                <w:ilvl w:val="0"/>
                <w:numId w:val="4"/>
              </w:numPr>
              <w:rPr>
                <w:i/>
                <w:sz w:val="22"/>
              </w:rPr>
            </w:pPr>
            <w:r w:rsidRPr="009E3E5F">
              <w:rPr>
                <w:i/>
                <w:sz w:val="22"/>
              </w:rPr>
              <w:lastRenderedPageBreak/>
              <w:t>Adóelőlegek bevallása</w:t>
            </w:r>
          </w:p>
          <w:p w14:paraId="73823732" w14:textId="77777777" w:rsidR="00AD2630" w:rsidRPr="009E3E5F" w:rsidRDefault="00AD2630" w:rsidP="00B46FA7">
            <w:pPr>
              <w:rPr>
                <w:i/>
                <w:sz w:val="22"/>
              </w:rPr>
            </w:pPr>
          </w:p>
        </w:tc>
      </w:tr>
      <w:tr w:rsidR="00AD2630" w14:paraId="6527EF31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76110C2" w14:textId="77777777" w:rsidR="00AD2630" w:rsidRDefault="00AD2630" w:rsidP="00B46FA7">
            <w:pPr>
              <w:numPr>
                <w:ilvl w:val="0"/>
                <w:numId w:val="42"/>
              </w:numPr>
            </w:pPr>
            <w:r>
              <w:lastRenderedPageBreak/>
              <w:t>Előlegfizetési időszak:</w:t>
            </w:r>
          </w:p>
        </w:tc>
        <w:tc>
          <w:tcPr>
            <w:tcW w:w="27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1CCB426" w14:textId="77777777" w:rsidR="00AD2630" w:rsidRDefault="00AD2630" w:rsidP="00B46FA7"/>
        </w:tc>
      </w:tr>
      <w:tr w:rsidR="00AD2630" w14:paraId="3062F09C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7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8101F64" w14:textId="21F97CF9" w:rsidR="00AD2630" w:rsidRDefault="00AD2630" w:rsidP="00B46FA7">
            <w:pPr>
              <w:jc w:val="center"/>
            </w:pPr>
            <w:r>
              <w:rPr>
                <w:b/>
                <w:sz w:val="36"/>
                <w:szCs w:val="36"/>
              </w:rPr>
              <w:t>2022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07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01</w:t>
            </w:r>
            <w:r>
              <w:rPr>
                <w:sz w:val="48"/>
                <w:szCs w:val="48"/>
              </w:rPr>
              <w:t xml:space="preserve"> </w:t>
            </w:r>
            <w:r>
              <w:t>naptól-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D910B15" w14:textId="4E2D081A" w:rsidR="00AD2630" w:rsidRDefault="00AD2630" w:rsidP="00B46FA7">
            <w:r>
              <w:rPr>
                <w:b/>
                <w:sz w:val="36"/>
                <w:szCs w:val="36"/>
              </w:rPr>
              <w:t xml:space="preserve">           2023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06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3</w:t>
            </w:r>
            <w:r w:rsidRPr="00B02EA6">
              <w:rPr>
                <w:b/>
                <w:sz w:val="36"/>
                <w:szCs w:val="48"/>
              </w:rPr>
              <w:t>0</w:t>
            </w:r>
            <w:r>
              <w:rPr>
                <w:sz w:val="48"/>
                <w:szCs w:val="48"/>
              </w:rPr>
              <w:t xml:space="preserve"> </w:t>
            </w:r>
            <w:r>
              <w:t>napig.</w:t>
            </w:r>
          </w:p>
        </w:tc>
      </w:tr>
      <w:tr w:rsidR="00AD2630" w14:paraId="19ABFE6F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7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EB54B30" w14:textId="77777777" w:rsidR="00AD2630" w:rsidRDefault="00AD2630" w:rsidP="00B46FA7">
            <w:pPr>
              <w:numPr>
                <w:ilvl w:val="0"/>
                <w:numId w:val="42"/>
              </w:numPr>
            </w:pPr>
            <w:r>
              <w:t>Első előlegrészlet. Esedékesség: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126B51" w14:textId="066E1A50" w:rsidR="00AD2630" w:rsidRDefault="00AD2630" w:rsidP="00B46FA7">
            <w:pPr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 xml:space="preserve">           2022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09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</w:t>
            </w:r>
            <w:r>
              <w:rPr>
                <w:sz w:val="48"/>
                <w:szCs w:val="48"/>
              </w:rPr>
              <w:t xml:space="preserve"> </w:t>
            </w:r>
            <w:r>
              <w:t>nap.</w:t>
            </w:r>
          </w:p>
        </w:tc>
      </w:tr>
      <w:tr w:rsidR="00AD2630" w14:paraId="24DEEF6F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74" w:type="pc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764CB379" w14:textId="77777777" w:rsidR="00AD2630" w:rsidRDefault="00AD2630" w:rsidP="00B46FA7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78E3046" w14:textId="77777777" w:rsidR="00AD2630" w:rsidRPr="00FB4CD1" w:rsidRDefault="00AD2630" w:rsidP="00B46FA7">
            <w:pPr>
              <w:jc w:val="center"/>
              <w:rPr>
                <w:sz w:val="60"/>
                <w:szCs w:val="60"/>
              </w:rPr>
            </w:pPr>
            <w:r w:rsidRPr="00FB4CD1">
              <w:rPr>
                <w:b/>
                <w:sz w:val="60"/>
                <w:szCs w:val="60"/>
              </w:rPr>
              <w:t>□□ □□□ □□□ □□□</w:t>
            </w:r>
          </w:p>
        </w:tc>
      </w:tr>
      <w:tr w:rsidR="00AD2630" w14:paraId="6A225E85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7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7942E7F" w14:textId="77777777" w:rsidR="00AD2630" w:rsidRDefault="00AD2630" w:rsidP="00B46FA7">
            <w:pPr>
              <w:numPr>
                <w:ilvl w:val="0"/>
                <w:numId w:val="42"/>
              </w:numPr>
              <w:jc w:val="center"/>
            </w:pPr>
            <w:r>
              <w:t>Második előlegrészlet. Esedékesség: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AC88851" w14:textId="5A9E45A1" w:rsidR="00AD2630" w:rsidRDefault="00AD2630" w:rsidP="00B46FA7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2023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03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B02EA6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6</w:t>
            </w:r>
            <w:r>
              <w:rPr>
                <w:sz w:val="48"/>
                <w:szCs w:val="48"/>
              </w:rPr>
              <w:t xml:space="preserve"> </w:t>
            </w:r>
            <w:r>
              <w:t>nap.</w:t>
            </w:r>
          </w:p>
        </w:tc>
      </w:tr>
      <w:tr w:rsidR="00AD2630" w14:paraId="462E23AE" w14:textId="77777777" w:rsidTr="0013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0FF04" w14:textId="77777777" w:rsidR="00AD2630" w:rsidRDefault="00AD2630" w:rsidP="00B46FA7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94091B" w14:textId="77777777" w:rsidR="00AD2630" w:rsidRPr="00FB4CD1" w:rsidRDefault="00AD2630" w:rsidP="00B46FA7">
            <w:pPr>
              <w:jc w:val="center"/>
              <w:rPr>
                <w:sz w:val="60"/>
                <w:szCs w:val="60"/>
              </w:rPr>
            </w:pPr>
            <w:r w:rsidRPr="00FB4CD1">
              <w:rPr>
                <w:b/>
                <w:sz w:val="60"/>
                <w:szCs w:val="60"/>
              </w:rPr>
              <w:t>□□ □□□ □□□ □□□</w:t>
            </w:r>
          </w:p>
        </w:tc>
      </w:tr>
    </w:tbl>
    <w:p w14:paraId="058434CC" w14:textId="3BEA3593" w:rsidR="00AD2630" w:rsidRDefault="00AD2630" w:rsidP="004F0C35">
      <w:pPr>
        <w:rPr>
          <w:b/>
        </w:rPr>
      </w:pPr>
    </w:p>
    <w:p w14:paraId="23161C79" w14:textId="77777777" w:rsidR="00AD2630" w:rsidRDefault="00AD2630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137CE0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137CE0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137CE0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137CE0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137CE0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137CE0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137CE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137CE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137CE0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0340C973" w14:textId="77777777" w:rsidR="00137CE0" w:rsidRDefault="00137CE0">
      <w:r>
        <w:br w:type="page"/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137CE0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lastRenderedPageBreak/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6F472A91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</w:t>
            </w:r>
            <w:r w:rsidR="009C31BA">
              <w:t xml:space="preserve">az Ebes Községi Önkormányzat </w:t>
            </w:r>
            <w:r w:rsidRPr="000C6ECE">
              <w:t>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137CE0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137CE0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137CE0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137CE0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137CE0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137CE0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137CE0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5A5610" w:rsidRPr="000C6ECE" w14:paraId="46B5518B" w14:textId="77777777" w:rsidTr="00137CE0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2D7DC032" w:rsidR="005A5610" w:rsidRPr="005A5610" w:rsidRDefault="005A5610" w:rsidP="004F0C35">
            <w:pPr>
              <w:jc w:val="center"/>
              <w:rPr>
                <w:b/>
                <w:sz w:val="60"/>
                <w:szCs w:val="60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4D8E9C1C" w14:textId="77777777" w:rsidTr="00137CE0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5A5610" w:rsidRPr="000C6ECE" w:rsidRDefault="005A5610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65A13B0A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17A016B2" w14:textId="77777777" w:rsidTr="00137CE0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292276CD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1E23B886" w14:textId="77777777" w:rsidTr="00137CE0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0205A1CE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37676B74" w14:textId="77777777" w:rsidTr="00137CE0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0B02E678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43A6C1AD" w14:textId="77777777" w:rsidTr="00137CE0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5A5610" w:rsidRPr="000C6ECE" w:rsidRDefault="005A5610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5D61AAB0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6DEB46D6" w14:textId="77777777" w:rsidTr="00137CE0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5A5610" w:rsidRPr="000C6ECE" w:rsidRDefault="005A5610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3929551D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71511773" w14:textId="77777777" w:rsidTr="00137CE0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04F1EAB5" w:rsidR="005A5610" w:rsidRPr="0088384E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5A5610" w:rsidRPr="000C6ECE" w14:paraId="60867B9D" w14:textId="77777777" w:rsidTr="00137CE0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5A5610" w:rsidRPr="000C6ECE" w:rsidRDefault="005A5610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03F85D33" w:rsidR="005A5610" w:rsidRPr="004F05AA" w:rsidRDefault="005A5610" w:rsidP="004F0C35">
            <w:pPr>
              <w:jc w:val="center"/>
              <w:rPr>
                <w:b/>
                <w:sz w:val="48"/>
                <w:szCs w:val="48"/>
              </w:rPr>
            </w:pPr>
            <w:r w:rsidRPr="005A561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4F0C35" w:rsidRPr="000C6ECE" w14:paraId="36BFC264" w14:textId="77777777" w:rsidTr="00137CE0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137CE0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137CE0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137CE0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</w:t>
            </w:r>
            <w:proofErr w:type="gramStart"/>
            <w:r w:rsidRPr="00E71B42">
              <w:t>II./</w:t>
            </w:r>
            <w:proofErr w:type="gramEnd"/>
            <w:r w:rsidRPr="00E71B42">
              <w:t>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137CE0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137CE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137CE0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137CE0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4D105BE4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</w:t>
            </w:r>
            <w:r w:rsidR="009C31BA">
              <w:t xml:space="preserve">az Ebes Községi Önkormányzat </w:t>
            </w:r>
            <w:r w:rsidRPr="000C6ECE">
              <w:t>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8"/>
              </w:rPr>
              <w:t>□</w:t>
            </w:r>
            <w:proofErr w:type="gramEnd"/>
            <w:r w:rsidRPr="000C6ECE">
              <w:rPr>
                <w:sz w:val="48"/>
                <w:szCs w:val="48"/>
              </w:rPr>
              <w:t>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194BAFB7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t>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4A9F9C6E" w:rsidR="004F0C35" w:rsidRDefault="004F0C35" w:rsidP="004F0C35">
            <w:pPr>
              <w:jc w:val="center"/>
            </w:pP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08345E75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t>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4990AC9E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rPr>
                <w:bCs/>
                <w:iCs/>
              </w:rPr>
              <w:t>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5888B011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rPr>
                <w:bCs/>
                <w:iCs/>
              </w:rPr>
              <w:t xml:space="preserve">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5A561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76EE" w14:textId="53438462" w:rsidR="004F0C35" w:rsidRPr="000C6ECE" w:rsidRDefault="004F0C35" w:rsidP="005A5610">
            <w:pPr>
              <w:numPr>
                <w:ilvl w:val="0"/>
                <w:numId w:val="28"/>
              </w:numPr>
              <w:contextualSpacing/>
            </w:pPr>
            <w:r w:rsidRPr="000C6ECE">
              <w:rPr>
                <w:b/>
              </w:rPr>
              <w:t>Az alkalmazott adóalap megosztási módszere</w:t>
            </w:r>
          </w:p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14:paraId="31A80278" w14:textId="77777777" w:rsidTr="005A5610">
        <w:trPr>
          <w:trHeight w:val="85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5A5610">
        <w:trPr>
          <w:trHeight w:val="58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BC05A7" w14:textId="790DD554" w:rsidR="004F0C35" w:rsidRPr="005A5610" w:rsidRDefault="004F0C35" w:rsidP="004F0C3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4F12" w14:textId="53CBFA05" w:rsidR="004F0C35" w:rsidRPr="005A5610" w:rsidRDefault="004F0C35" w:rsidP="005A5610">
            <w:pPr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2D0414C2" w:rsidR="004F0C35" w:rsidRPr="00E715A0" w:rsidRDefault="004F0C35" w:rsidP="004F0C35">
            <w:pPr>
              <w:contextualSpacing/>
              <w:jc w:val="center"/>
              <w:rPr>
                <w:b/>
                <w:sz w:val="60"/>
                <w:szCs w:val="60"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01C4163C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62682F0F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1DAB6DD7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villamosenergia- vagy földgázkereskedő villamosenergia vagy földgáz végső fogyasztók részére </w:t>
            </w:r>
            <w:r w:rsidRPr="000C6ECE">
              <w:rPr>
                <w:bCs/>
                <w:iCs/>
              </w:rPr>
              <w:lastRenderedPageBreak/>
              <w:t>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44E2FBD6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lastRenderedPageBreak/>
              <w:t>□ □□□ □□□ □□□</w:t>
            </w:r>
          </w:p>
        </w:tc>
      </w:tr>
      <w:tr w:rsidR="00E715A0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34E29775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48E2AEC9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117311DF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</w:t>
            </w:r>
            <w:proofErr w:type="spellStart"/>
            <w:r w:rsidRPr="000C6ECE">
              <w:rPr>
                <w:bCs/>
                <w:iCs/>
              </w:rPr>
              <w:t>adóév</w:t>
            </w:r>
            <w:proofErr w:type="spellEnd"/>
            <w:r w:rsidRPr="000C6ECE">
              <w:rPr>
                <w:bCs/>
                <w:iCs/>
              </w:rPr>
              <w:t xml:space="preserve">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3B549CD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0F0323A5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1A881F92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2E3FCE59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2030FFD3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0FADFA70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1D994C4D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E715A0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E715A0" w:rsidRPr="000C6ECE" w:rsidRDefault="00E715A0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3F1C5511" w:rsidR="00E715A0" w:rsidRPr="0088384E" w:rsidRDefault="00E715A0" w:rsidP="004F0C35">
            <w:pPr>
              <w:contextualSpacing/>
              <w:jc w:val="center"/>
              <w:rPr>
                <w:b/>
              </w:rPr>
            </w:pPr>
            <w:r w:rsidRPr="00E715A0">
              <w:rPr>
                <w:b/>
                <w:sz w:val="60"/>
                <w:szCs w:val="60"/>
              </w:rPr>
              <w:t>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52C5CDB8" w:rsidR="006C4E40" w:rsidRPr="000C6ECE" w:rsidRDefault="006C4E40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696"/>
        <w:gridCol w:w="988"/>
        <w:gridCol w:w="988"/>
        <w:gridCol w:w="7034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555CD5F1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rPr>
                <w:bCs/>
                <w:iCs/>
              </w:rPr>
              <w:t xml:space="preserve">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383561A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</w:t>
            </w:r>
            <w:r w:rsidR="003867EC">
              <w:t xml:space="preserve">az Ebes Községi Önkormányzat </w:t>
            </w:r>
            <w:r w:rsidRPr="000C6ECE">
              <w:rPr>
                <w:bCs/>
                <w:iCs/>
              </w:rPr>
              <w:t xml:space="preserve">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74326C69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 xml:space="preserve">évben kezdődő adóévről </w:t>
            </w:r>
            <w:r w:rsidR="003867EC">
              <w:t xml:space="preserve">az Ebes Községi Önkormányzat </w:t>
            </w:r>
            <w:r w:rsidRPr="000C6ECE">
              <w:t>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 xml:space="preserve">Adóazonosító </w:t>
            </w:r>
            <w:proofErr w:type="gramStart"/>
            <w:r w:rsidRPr="000C6ECE">
              <w:t>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</w:t>
            </w:r>
            <w:proofErr w:type="gramStart"/>
            <w:r w:rsidRPr="000C6ECE">
              <w:t>+,-</w:t>
            </w:r>
            <w:proofErr w:type="gramEnd"/>
            <w:r w:rsidRPr="000C6ECE">
              <w:t>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</w:t>
                  </w:r>
                  <w:proofErr w:type="gramStart"/>
                  <w:r w:rsidRPr="000C6ECE">
                    <w:t>+,-</w:t>
                  </w:r>
                  <w:proofErr w:type="gramEnd"/>
                  <w:r w:rsidRPr="000C6ECE">
                    <w:t>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</w:t>
                  </w:r>
                  <w:proofErr w:type="gramStart"/>
                  <w:r>
                    <w:t>II./</w:t>
                  </w:r>
                  <w:proofErr w:type="gramEnd"/>
                  <w:r>
                    <w:t>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5B11F851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</w:t>
            </w:r>
            <w:r w:rsidR="003867EC">
              <w:t xml:space="preserve">az Ebes Községi Önkormányzat </w:t>
            </w:r>
            <w:r w:rsidRPr="003B1B4B">
              <w:t>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8E39" w14:textId="77777777" w:rsidR="003E21E3" w:rsidRDefault="003E21E3" w:rsidP="003766E4">
      <w:r>
        <w:separator/>
      </w:r>
    </w:p>
  </w:endnote>
  <w:endnote w:type="continuationSeparator" w:id="0">
    <w:p w14:paraId="069DA9DC" w14:textId="77777777" w:rsidR="003E21E3" w:rsidRDefault="003E21E3" w:rsidP="003766E4">
      <w:r>
        <w:continuationSeparator/>
      </w:r>
    </w:p>
  </w:endnote>
  <w:endnote w:type="continuationNotice" w:id="1">
    <w:p w14:paraId="707E8C68" w14:textId="77777777" w:rsidR="003E21E3" w:rsidRDefault="003E2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86">
          <w:rPr>
            <w:noProof/>
          </w:rPr>
          <w:t>28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8A16" w14:textId="77777777" w:rsidR="003E21E3" w:rsidRDefault="003E21E3" w:rsidP="003766E4">
      <w:r>
        <w:separator/>
      </w:r>
    </w:p>
  </w:footnote>
  <w:footnote w:type="continuationSeparator" w:id="0">
    <w:p w14:paraId="6D74F1B1" w14:textId="77777777" w:rsidR="003E21E3" w:rsidRDefault="003E21E3" w:rsidP="003766E4">
      <w:r>
        <w:continuationSeparator/>
      </w:r>
    </w:p>
  </w:footnote>
  <w:footnote w:type="continuationNotice" w:id="1">
    <w:p w14:paraId="69B137EE" w14:textId="77777777" w:rsidR="003E21E3" w:rsidRDefault="003E2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733E8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37CE0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67EC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D2A61"/>
    <w:rsid w:val="003E1945"/>
    <w:rsid w:val="003E1B4C"/>
    <w:rsid w:val="003E21E3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5610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C4E40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C04AF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1BA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52A1"/>
    <w:rsid w:val="00AC693D"/>
    <w:rsid w:val="00AD055B"/>
    <w:rsid w:val="00AD2630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715A0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289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0E22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6F2D"/>
    <w:rsid w:val="00F8717C"/>
    <w:rsid w:val="00F91623"/>
    <w:rsid w:val="00F941AA"/>
    <w:rsid w:val="00F9550E"/>
    <w:rsid w:val="00FA65D4"/>
    <w:rsid w:val="00FA676E"/>
    <w:rsid w:val="00FB4CD1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2AE64-0C55-4807-B73C-DD9234AEB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5128</Words>
  <Characters>35389</Characters>
  <Application>Microsoft Office Word</Application>
  <DocSecurity>0</DocSecurity>
  <Lines>294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2020-12-17T10:44:00Z</dcterms:created>
  <dcterms:modified xsi:type="dcterms:W3CDTF">2022-02-10T11:58:00Z</dcterms:modified>
</cp:coreProperties>
</file>